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76E3" w:rsidRPr="009876E3" w:rsidRDefault="009876E3" w:rsidP="009876E3">
      <w:pPr>
        <w:shd w:val="clear" w:color="auto" w:fill="FFFFFF"/>
        <w:spacing w:after="45" w:line="240" w:lineRule="auto"/>
        <w:outlineLvl w:val="0"/>
        <w:rPr>
          <w:rFonts w:ascii="Arial" w:eastAsia="Times New Roman" w:hAnsi="Arial" w:cs="Arial"/>
          <w:color w:val="000000"/>
          <w:kern w:val="36"/>
          <w:sz w:val="30"/>
          <w:szCs w:val="30"/>
          <w:lang w:eastAsia="ru-RU"/>
        </w:rPr>
      </w:pPr>
      <w:r w:rsidRPr="009876E3">
        <w:rPr>
          <w:rFonts w:ascii="Arial" w:eastAsia="Times New Roman" w:hAnsi="Arial" w:cs="Arial"/>
          <w:color w:val="000000"/>
          <w:kern w:val="36"/>
          <w:sz w:val="30"/>
          <w:szCs w:val="30"/>
          <w:lang w:eastAsia="ru-RU"/>
        </w:rPr>
        <w:t>К ВОПРОСУ ОБ ЭТНОКУЛЬТУРНОМ ВЗАИМОДЕЙСТВИИ МОРДОВСКОГО И ТАТАРСКОГО НАРОДОВ (на материале фольклора)</w:t>
      </w:r>
    </w:p>
    <w:p w:rsidR="009876E3" w:rsidRPr="009876E3" w:rsidRDefault="009876E3" w:rsidP="009876E3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9876E3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Владимир Ильич Рогачев,</w:t>
      </w:r>
    </w:p>
    <w:p w:rsidR="009876E3" w:rsidRPr="009876E3" w:rsidRDefault="009876E3" w:rsidP="009876E3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9876E3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Мордовский государственный педагогический институт</w:t>
      </w:r>
      <w:r w:rsidRPr="009876E3">
        <w:rPr>
          <w:rFonts w:ascii="Arial" w:eastAsia="Times New Roman" w:hAnsi="Arial" w:cs="Arial"/>
          <w:color w:val="222222"/>
          <w:sz w:val="21"/>
          <w:szCs w:val="21"/>
          <w:lang w:eastAsia="ru-RU"/>
        </w:rPr>
        <w:br/>
        <w:t>им. М. Е. Евсевьева,</w:t>
      </w:r>
    </w:p>
    <w:p w:rsidR="009876E3" w:rsidRPr="009876E3" w:rsidRDefault="009876E3" w:rsidP="009876E3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9876E3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Россия, 430007, г. Саранск, ул. Студенческая, д. 11а,</w:t>
      </w:r>
    </w:p>
    <w:p w:rsidR="009876E3" w:rsidRPr="009876E3" w:rsidRDefault="009876E3" w:rsidP="009876E3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9876E3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rogachev-v@bk.ru.</w:t>
      </w:r>
    </w:p>
    <w:p w:rsidR="009876E3" w:rsidRPr="009876E3" w:rsidRDefault="009876E3" w:rsidP="009876E3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9876E3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 </w:t>
      </w:r>
    </w:p>
    <w:p w:rsidR="009876E3" w:rsidRPr="009876E3" w:rsidRDefault="009876E3" w:rsidP="009876E3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9876E3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Ольга Ивановна Налдеева,</w:t>
      </w:r>
    </w:p>
    <w:p w:rsidR="009876E3" w:rsidRPr="009876E3" w:rsidRDefault="009876E3" w:rsidP="009876E3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9876E3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Мордовский государственный педагогический институт</w:t>
      </w:r>
      <w:r w:rsidRPr="009876E3">
        <w:rPr>
          <w:rFonts w:ascii="Arial" w:eastAsia="Times New Roman" w:hAnsi="Arial" w:cs="Arial"/>
          <w:color w:val="222222"/>
          <w:sz w:val="21"/>
          <w:szCs w:val="21"/>
          <w:lang w:eastAsia="ru-RU"/>
        </w:rPr>
        <w:br/>
        <w:t>им. М. Е. Евсевьева,</w:t>
      </w:r>
    </w:p>
    <w:p w:rsidR="009876E3" w:rsidRPr="009876E3" w:rsidRDefault="009876E3" w:rsidP="009876E3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9876E3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Россия, 430007, г. Саранск, ул. Студенческая, д. 11а,</w:t>
      </w:r>
    </w:p>
    <w:p w:rsidR="009876E3" w:rsidRPr="009876E3" w:rsidRDefault="009876E3" w:rsidP="009876E3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9876E3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naldeeva_oi@mail.ru.</w:t>
      </w:r>
    </w:p>
    <w:p w:rsidR="009876E3" w:rsidRPr="009876E3" w:rsidRDefault="009876E3" w:rsidP="009876E3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9876E3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 </w:t>
      </w:r>
    </w:p>
    <w:p w:rsidR="009876E3" w:rsidRPr="009876E3" w:rsidRDefault="009876E3" w:rsidP="009876E3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9876E3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Статья посвящается изучению межэтнического взаимодействия мордвы и татар в области материальной и духовной культуры. Рассматриваются процессы проникновения культурных элементов татарской обрядовой культуры в фольклор мордовского народа, приводятся примеры терминов мордовского брачного обряда, заимствованных и восходящих к свадебной терминологии татар-мишарей Поволжья, что объясняется длительной историей дисперсного проживания этносов в Поволжье. Авторами отмечены интересные процессы взаимодействия культур в местах дисперсного проживания финно-угорских и татарского народов, где можно наблюдать интернационализацию свадебной обрядности и фольклора в силу того, что здесь совершались межэтнические браки. Интегративные явления особенно свойственны мордве-каратаям, чьи тесные контакты с соседними народами не могли не оказать воздействия на их свадебный обряд и фольклор, который обогатился новыми жанрами и произведениями, художественно-изобразительными и языковыми средствами, став одним из уникальных явлений интеграционно-консолидационных процессов, происходящих в культуре народов средневолжского региона. Переход мордвы-каратаев на татарский язык – свидетельство постоянных мордовско-тюркских контактов, имеющих длительную совместную историю.</w:t>
      </w:r>
    </w:p>
    <w:p w:rsidR="009876E3" w:rsidRPr="009876E3" w:rsidRDefault="009876E3" w:rsidP="009876E3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9876E3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Авторы на основании значительного числа материалов приходят к выводу, что в мордовском и татарском фольклоре имеются аналогичные жанры утренних и вечерних причитаний, используются сходные художественно-изобразительные приемы, языковые, стилистические средства.</w:t>
      </w:r>
    </w:p>
    <w:p w:rsidR="009876E3" w:rsidRPr="009876E3" w:rsidRDefault="009876E3" w:rsidP="009876E3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9876E3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 </w:t>
      </w:r>
    </w:p>
    <w:p w:rsidR="009876E3" w:rsidRPr="009876E3" w:rsidRDefault="009876E3" w:rsidP="009876E3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9876E3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Ключевые слова:</w:t>
      </w:r>
      <w:r w:rsidRPr="009876E3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 культура, этнос, мордва, татары, обычай, брак, свадьба, жанры, фольклор, такмаки, сходство, заимствования, типология.</w:t>
      </w:r>
    </w:p>
    <w:p w:rsidR="009876E3" w:rsidRPr="009876E3" w:rsidRDefault="009876E3" w:rsidP="009876E3">
      <w:pPr>
        <w:shd w:val="clear" w:color="auto" w:fill="FFFFFF"/>
        <w:spacing w:before="105" w:after="105" w:line="240" w:lineRule="auto"/>
        <w:jc w:val="both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9876E3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 </w:t>
      </w:r>
    </w:p>
    <w:p w:rsidR="009876E3" w:rsidRPr="009876E3" w:rsidRDefault="009876E3" w:rsidP="009876E3">
      <w:pPr>
        <w:shd w:val="clear" w:color="auto" w:fill="FFFFFF"/>
        <w:spacing w:before="105" w:after="105" w:line="240" w:lineRule="auto"/>
        <w:jc w:val="both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hyperlink r:id="rId6" w:tgtFrame="_blank" w:history="1">
        <w:r w:rsidRPr="009876E3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>Статья (полная версия)</w:t>
        </w:r>
      </w:hyperlink>
    </w:p>
    <w:p w:rsidR="00750FDF" w:rsidRDefault="009876E3"/>
    <w:p w:rsidR="009876E3" w:rsidRDefault="009876E3">
      <w:hyperlink r:id="rId7" w:history="1">
        <w:r w:rsidRPr="00B82965">
          <w:rPr>
            <w:rStyle w:val="a3"/>
          </w:rPr>
          <w:t>https://kpfu.ru/k-voprosu-ob-etnokulturnom-vzaimodejstvii-307849.html</w:t>
        </w:r>
      </w:hyperlink>
    </w:p>
    <w:p w:rsidR="009876E3" w:rsidRDefault="009876E3">
      <w:hyperlink r:id="rId8" w:history="1">
        <w:r w:rsidRPr="00B82965">
          <w:rPr>
            <w:rStyle w:val="a3"/>
          </w:rPr>
          <w:t>https://kpfu.ru/portal/docs/F1418421931/3.pdf</w:t>
        </w:r>
      </w:hyperlink>
    </w:p>
    <w:p w:rsidR="009876E3" w:rsidRPr="009876E3" w:rsidRDefault="009876E3" w:rsidP="009876E3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9" w:history="1">
        <w:r w:rsidRPr="009876E3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О журнале</w:t>
        </w:r>
      </w:hyperlink>
    </w:p>
    <w:p w:rsidR="009876E3" w:rsidRPr="009876E3" w:rsidRDefault="009876E3" w:rsidP="009876E3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0" w:history="1">
        <w:r w:rsidRPr="009876E3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Редколлегия</w:t>
        </w:r>
      </w:hyperlink>
    </w:p>
    <w:p w:rsidR="009876E3" w:rsidRPr="009876E3" w:rsidRDefault="009876E3" w:rsidP="009876E3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1" w:history="1">
        <w:r w:rsidRPr="009876E3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Свежий номер</w:t>
        </w:r>
      </w:hyperlink>
    </w:p>
    <w:p w:rsidR="009876E3" w:rsidRPr="009876E3" w:rsidRDefault="009876E3" w:rsidP="009876E3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2" w:history="1">
        <w:r w:rsidRPr="009876E3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Архив</w:t>
        </w:r>
      </w:hyperlink>
    </w:p>
    <w:p w:rsidR="009876E3" w:rsidRPr="009876E3" w:rsidRDefault="009876E3" w:rsidP="009876E3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3" w:history="1">
        <w:r w:rsidRPr="009876E3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Авторы</w:t>
        </w:r>
      </w:hyperlink>
    </w:p>
    <w:p w:rsidR="009876E3" w:rsidRPr="009876E3" w:rsidRDefault="009876E3" w:rsidP="009876E3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4" w:history="1">
        <w:r w:rsidRPr="009876E3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Разделы журнала "Tatarica"</w:t>
        </w:r>
      </w:hyperlink>
    </w:p>
    <w:p w:rsidR="009876E3" w:rsidRPr="009876E3" w:rsidRDefault="009876E3" w:rsidP="009876E3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5" w:history="1">
        <w:r w:rsidRPr="009876E3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Сведения для авторов</w:t>
        </w:r>
      </w:hyperlink>
    </w:p>
    <w:p w:rsidR="009876E3" w:rsidRPr="009876E3" w:rsidRDefault="009876E3" w:rsidP="009876E3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6" w:history="1">
        <w:r w:rsidRPr="009876E3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Порядок рецензирования рукописей</w:t>
        </w:r>
      </w:hyperlink>
    </w:p>
    <w:p w:rsidR="009876E3" w:rsidRPr="009876E3" w:rsidRDefault="009876E3" w:rsidP="009876E3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7" w:history="1">
        <w:r w:rsidRPr="009876E3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Редакционная этика</w:t>
        </w:r>
      </w:hyperlink>
    </w:p>
    <w:p w:rsidR="009876E3" w:rsidRDefault="009876E3"/>
    <w:p w:rsidR="009876E3" w:rsidRDefault="009876E3">
      <w:bookmarkStart w:id="0" w:name="_GoBack"/>
      <w:bookmarkEnd w:id="0"/>
    </w:p>
    <w:sectPr w:rsidR="009876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080B25"/>
    <w:multiLevelType w:val="multilevel"/>
    <w:tmpl w:val="9E2221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0FD4"/>
    <w:rsid w:val="00630516"/>
    <w:rsid w:val="00684CE9"/>
    <w:rsid w:val="009876E3"/>
    <w:rsid w:val="00E80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876E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876E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263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09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0903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881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pfu.ru/portal/docs/F1418421931/3.pdf" TargetMode="External"/><Relationship Id="rId13" Type="http://schemas.openxmlformats.org/officeDocument/2006/relationships/hyperlink" Target="https://kpfu.ru/philology-culture/zhurnal-39tatarica39/svedeniya-ob-avtorah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kpfu.ru/k-voprosu-ob-etnokulturnom-vzaimodejstvii-307849.html" TargetMode="External"/><Relationship Id="rId12" Type="http://schemas.openxmlformats.org/officeDocument/2006/relationships/hyperlink" Target="https://kpfu.ru/philology-culture/zhurnal-39tatarica39/arhiv" TargetMode="External"/><Relationship Id="rId17" Type="http://schemas.openxmlformats.org/officeDocument/2006/relationships/hyperlink" Target="https://kpfu.ru/philology-culture/zhurnal-39tatarica39/redakcionnaya-etika" TargetMode="External"/><Relationship Id="rId2" Type="http://schemas.openxmlformats.org/officeDocument/2006/relationships/styles" Target="styles.xml"/><Relationship Id="rId16" Type="http://schemas.openxmlformats.org/officeDocument/2006/relationships/hyperlink" Target="https://kpfu.ru/philology-culture/zhurnal-39tatarica39/poryadok-recenzirovaniya-rukopisej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kpfu.ru/portal/docs/F1418421931/3.pdf" TargetMode="External"/><Relationship Id="rId11" Type="http://schemas.openxmlformats.org/officeDocument/2006/relationships/hyperlink" Target="https://kpfu.ru/philology-culture/zhurnal-39tatarica39/svezhij-nomer-32781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kpfu.ru/philology-culture/zhurnal-39tatarica39/svedeniya-dlya-avtorov" TargetMode="External"/><Relationship Id="rId10" Type="http://schemas.openxmlformats.org/officeDocument/2006/relationships/hyperlink" Target="https://kpfu.ru/philology-culture/zhurnal-39tatarica39/redakciya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kpfu.ru/science/nauchnye-izdaniya/httpkpfuruphilology-culturezhurnal-39tatarica39" TargetMode="External"/><Relationship Id="rId14" Type="http://schemas.openxmlformats.org/officeDocument/2006/relationships/hyperlink" Target="https://kpfu.ru/philology-culture/zhurnal-39tatarica39/razdely-zhurnala-39tatarica3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514</Words>
  <Characters>2933</Characters>
  <Application>Microsoft Office Word</Application>
  <DocSecurity>0</DocSecurity>
  <Lines>24</Lines>
  <Paragraphs>6</Paragraphs>
  <ScaleCrop>false</ScaleCrop>
  <Company/>
  <LinksUpToDate>false</LinksUpToDate>
  <CharactersWithSpaces>3441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Хайбуллина Ангелина Айратовна</dc:creator>
  <cp:keywords/>
  <dc:description/>
  <cp:lastModifiedBy>Хайбуллина Ангелина Айратовна</cp:lastModifiedBy>
  <cp:revision>3</cp:revision>
  <dcterms:created xsi:type="dcterms:W3CDTF">2018-07-18T07:31:00Z</dcterms:created>
  <dcterms:modified xsi:type="dcterms:W3CDTF">2018-07-18T07:32:00Z</dcterms:modified>
</cp:coreProperties>
</file>